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3480" w14:textId="77777777" w:rsidR="00D37061" w:rsidRPr="00FF3DB6" w:rsidRDefault="00D37061" w:rsidP="00D37061">
      <w:pPr>
        <w:rPr>
          <w:rFonts w:ascii="Times New Roman" w:hAnsi="Times New Roman"/>
          <w:bCs w:val="0"/>
          <w:sz w:val="24"/>
          <w:szCs w:val="24"/>
        </w:rPr>
      </w:pPr>
      <w:r w:rsidRPr="00FF3DB6">
        <w:rPr>
          <w:rFonts w:ascii="Times New Roman" w:hAnsi="Times New Roman"/>
          <w:b/>
          <w:sz w:val="36"/>
          <w:szCs w:val="36"/>
        </w:rPr>
        <w:t>11. Status of Women</w:t>
      </w:r>
      <w:r w:rsidRPr="00FF3DB6">
        <w:rPr>
          <w:rFonts w:ascii="Times New Roman" w:hAnsi="Times New Roman"/>
          <w:bCs w:val="0"/>
          <w:sz w:val="27"/>
          <w:szCs w:val="27"/>
        </w:rPr>
        <w:br/>
      </w:r>
      <w:r w:rsidRPr="00FF3DB6">
        <w:rPr>
          <w:rFonts w:ascii="Times New Roman" w:hAnsi="Times New Roman"/>
          <w:b/>
          <w:sz w:val="27"/>
          <w:szCs w:val="27"/>
        </w:rPr>
        <w:t>How can the changing status of women help improve the human condition?</w:t>
      </w:r>
    </w:p>
    <w:p w14:paraId="52E6FA20" w14:textId="3588AA36" w:rsidR="00D37061" w:rsidRPr="00D37061" w:rsidRDefault="00D37061" w:rsidP="00D37061">
      <w:pPr>
        <w:spacing w:before="100" w:beforeAutospacing="1" w:after="100" w:afterAutospacing="1"/>
        <w:rPr>
          <w:rFonts w:ascii="Times New Roman" w:hAnsi="Times New Roman"/>
          <w:bCs w:val="0"/>
          <w:sz w:val="24"/>
          <w:szCs w:val="24"/>
        </w:rPr>
      </w:pPr>
      <w:r w:rsidRPr="00D37061">
        <w:rPr>
          <w:rFonts w:ascii="Times New Roman" w:hAnsi="Times New Roman"/>
          <w:bCs w:val="0"/>
          <w:sz w:val="24"/>
          <w:szCs w:val="24"/>
        </w:rPr>
        <w:t>Gender equity is essential for the development of a healthy society and is one of the most effective ways to address all the other global challenges in this chapter. It is well documented that countries with smaller gender gaps tend to have better economies, healthier children, and superior welfare in general. For example, the Nordic countries top both gender parity ratings and general quality of life indexes. Increased participation of women in political economic decision</w:t>
      </w:r>
      <w:r w:rsidR="00FF3DB6">
        <w:rPr>
          <w:rFonts w:ascii="Times New Roman" w:hAnsi="Times New Roman"/>
          <w:bCs w:val="0"/>
          <w:sz w:val="24"/>
          <w:szCs w:val="24"/>
        </w:rPr>
        <w:t xml:space="preserve"> </w:t>
      </w:r>
      <w:r w:rsidRPr="00D37061">
        <w:rPr>
          <w:rFonts w:ascii="Times New Roman" w:hAnsi="Times New Roman"/>
          <w:bCs w:val="0"/>
          <w:sz w:val="24"/>
          <w:szCs w:val="24"/>
        </w:rPr>
        <w:t xml:space="preserve">making around the world has been slow but steady. </w:t>
      </w:r>
    </w:p>
    <w:p w14:paraId="02167F8F" w14:textId="77777777" w:rsidR="00D37061" w:rsidRPr="00D37061" w:rsidRDefault="00D37061" w:rsidP="00D37061">
      <w:pPr>
        <w:spacing w:before="100" w:beforeAutospacing="1" w:after="100" w:afterAutospacing="1"/>
        <w:rPr>
          <w:rFonts w:ascii="Times New Roman" w:hAnsi="Times New Roman"/>
          <w:bCs w:val="0"/>
          <w:sz w:val="24"/>
          <w:szCs w:val="24"/>
        </w:rPr>
      </w:pPr>
      <w:r w:rsidRPr="00D37061">
        <w:rPr>
          <w:rFonts w:ascii="Times New Roman" w:hAnsi="Times New Roman"/>
          <w:bCs w:val="0"/>
          <w:sz w:val="24"/>
          <w:szCs w:val="24"/>
        </w:rPr>
        <w:t xml:space="preserve">The ratio of women in national parliaments has increased from 13.8% in 2000 to 18.4% in 2009. Since some 110 countries have introduced regulations to help women get elected, there are notable advancements in </w:t>
      </w:r>
      <w:smartTag w:uri="urn:schemas-microsoft-com:office:smarttags" w:element="place">
        <w:r w:rsidRPr="00D37061">
          <w:rPr>
            <w:rFonts w:ascii="Times New Roman" w:hAnsi="Times New Roman"/>
            <w:bCs w:val="0"/>
            <w:sz w:val="24"/>
            <w:szCs w:val="24"/>
          </w:rPr>
          <w:t>Europe</w:t>
        </w:r>
      </w:smartTag>
      <w:r w:rsidRPr="00D37061">
        <w:rPr>
          <w:rFonts w:ascii="Times New Roman" w:hAnsi="Times New Roman"/>
          <w:bCs w:val="0"/>
          <w:sz w:val="24"/>
          <w:szCs w:val="24"/>
        </w:rPr>
        <w:t xml:space="preserve"> and the </w:t>
      </w:r>
      <w:smartTag w:uri="urn:schemas-microsoft-com:office:smarttags" w:element="place">
        <w:smartTag w:uri="urn:schemas-microsoft-com:office:smarttags" w:element="country-region">
          <w:r w:rsidRPr="00D37061">
            <w:rPr>
              <w:rFonts w:ascii="Times New Roman" w:hAnsi="Times New Roman"/>
              <w:bCs w:val="0"/>
              <w:sz w:val="24"/>
              <w:szCs w:val="24"/>
            </w:rPr>
            <w:t>Americas</w:t>
          </w:r>
        </w:smartTag>
      </w:smartTag>
      <w:r w:rsidRPr="00D37061">
        <w:rPr>
          <w:rFonts w:ascii="Times New Roman" w:hAnsi="Times New Roman"/>
          <w:bCs w:val="0"/>
          <w:sz w:val="24"/>
          <w:szCs w:val="24"/>
        </w:rPr>
        <w:t xml:space="preserve">, but less progress in </w:t>
      </w:r>
      <w:smartTag w:uri="urn:schemas-microsoft-com:office:smarttags" w:element="place">
        <w:r w:rsidRPr="00D37061">
          <w:rPr>
            <w:rFonts w:ascii="Times New Roman" w:hAnsi="Times New Roman"/>
            <w:bCs w:val="0"/>
            <w:sz w:val="24"/>
            <w:szCs w:val="24"/>
          </w:rPr>
          <w:t>Africa</w:t>
        </w:r>
      </w:smartTag>
      <w:r w:rsidRPr="00D37061">
        <w:rPr>
          <w:rFonts w:ascii="Times New Roman" w:hAnsi="Times New Roman"/>
          <w:bCs w:val="0"/>
          <w:sz w:val="24"/>
          <w:szCs w:val="24"/>
        </w:rPr>
        <w:t xml:space="preserve"> and the </w:t>
      </w:r>
      <w:smartTag w:uri="urn:schemas-microsoft-com:office:smarttags" w:element="place">
        <w:r w:rsidRPr="00D37061">
          <w:rPr>
            <w:rFonts w:ascii="Times New Roman" w:hAnsi="Times New Roman"/>
            <w:bCs w:val="0"/>
            <w:sz w:val="24"/>
            <w:szCs w:val="24"/>
          </w:rPr>
          <w:t>Middle East</w:t>
        </w:r>
      </w:smartTag>
      <w:r w:rsidRPr="00D37061">
        <w:rPr>
          <w:rFonts w:ascii="Times New Roman" w:hAnsi="Times New Roman"/>
          <w:bCs w:val="0"/>
          <w:sz w:val="24"/>
          <w:szCs w:val="24"/>
        </w:rPr>
        <w:t>. Nevertheless, UNICEF reports that school attendance improved worldwide and the education gender gap is closing; of the estimated 100 million primary-age children who are not in school, girls only slightly outnumber boys.</w:t>
      </w:r>
    </w:p>
    <w:p w14:paraId="342853F0" w14:textId="77777777" w:rsidR="00D37061" w:rsidRPr="00D37061" w:rsidRDefault="00D37061" w:rsidP="00D37061">
      <w:pPr>
        <w:spacing w:before="100" w:beforeAutospacing="1" w:after="100" w:afterAutospacing="1"/>
        <w:rPr>
          <w:rFonts w:ascii="Times New Roman" w:hAnsi="Times New Roman"/>
          <w:bCs w:val="0"/>
          <w:sz w:val="24"/>
          <w:szCs w:val="24"/>
        </w:rPr>
      </w:pPr>
      <w:r w:rsidRPr="00D37061">
        <w:rPr>
          <w:rFonts w:ascii="Times New Roman" w:hAnsi="Times New Roman"/>
          <w:bCs w:val="0"/>
          <w:sz w:val="24"/>
          <w:szCs w:val="24"/>
        </w:rPr>
        <w:t xml:space="preserve">Women represent over 60% of all unpaid family workers and account for over 40% of the world’s workforce but earn less than 25% of the wages and own only 1% of the assets. Since there are more women than men in universities in many countries that limit women’s professional work, the feminine brain drain could become an issue in countries as diverse as </w:t>
      </w:r>
      <w:smartTag w:uri="urn:schemas-microsoft-com:office:smarttags" w:element="place">
        <w:smartTag w:uri="urn:schemas-microsoft-com:office:smarttags" w:element="country-region">
          <w:r w:rsidRPr="00D37061">
            <w:rPr>
              <w:rFonts w:ascii="Times New Roman" w:hAnsi="Times New Roman"/>
              <w:bCs w:val="0"/>
              <w:sz w:val="24"/>
              <w:szCs w:val="24"/>
            </w:rPr>
            <w:t>Saudi Arabia</w:t>
          </w:r>
        </w:smartTag>
      </w:smartTag>
      <w:r w:rsidRPr="00D37061">
        <w:rPr>
          <w:rFonts w:ascii="Times New Roman" w:hAnsi="Times New Roman"/>
          <w:bCs w:val="0"/>
          <w:sz w:val="24"/>
          <w:szCs w:val="24"/>
        </w:rPr>
        <w:t xml:space="preserve"> and </w:t>
      </w:r>
      <w:smartTag w:uri="urn:schemas-microsoft-com:office:smarttags" w:element="place">
        <w:smartTag w:uri="urn:schemas-microsoft-com:office:smarttags" w:element="country-region">
          <w:r w:rsidRPr="00D37061">
            <w:rPr>
              <w:rFonts w:ascii="Times New Roman" w:hAnsi="Times New Roman"/>
              <w:bCs w:val="0"/>
              <w:sz w:val="24"/>
              <w:szCs w:val="24"/>
            </w:rPr>
            <w:t>Japan</w:t>
          </w:r>
        </w:smartTag>
      </w:smartTag>
      <w:r w:rsidRPr="00D37061">
        <w:rPr>
          <w:rFonts w:ascii="Times New Roman" w:hAnsi="Times New Roman"/>
          <w:bCs w:val="0"/>
          <w:sz w:val="24"/>
          <w:szCs w:val="24"/>
        </w:rPr>
        <w:t xml:space="preserve">. </w:t>
      </w:r>
    </w:p>
    <w:p w14:paraId="0A28E081" w14:textId="77777777" w:rsidR="00D37061" w:rsidRPr="00D37061" w:rsidRDefault="00D37061" w:rsidP="00D37061">
      <w:pPr>
        <w:spacing w:before="100" w:beforeAutospacing="1" w:after="100" w:afterAutospacing="1"/>
        <w:rPr>
          <w:rFonts w:ascii="Times New Roman" w:hAnsi="Times New Roman"/>
          <w:bCs w:val="0"/>
          <w:sz w:val="24"/>
          <w:szCs w:val="24"/>
        </w:rPr>
      </w:pPr>
      <w:r w:rsidRPr="00D37061">
        <w:rPr>
          <w:rFonts w:ascii="Times New Roman" w:hAnsi="Times New Roman"/>
          <w:bCs w:val="0"/>
          <w:sz w:val="24"/>
          <w:szCs w:val="24"/>
        </w:rPr>
        <w:t xml:space="preserve">About 70% of the 600,000–820,000 individuals trafficked each year are female and up to 50% are minors, in the “largest slave trade in history.” Although many of the norms on gender relations have found official endorsement in the Convention on the Elimination of All Forms of Discrimination Against Women and in the Beijing Plan of Action, many countries still have laws and cultures that deny women basic human rights. </w:t>
      </w:r>
    </w:p>
    <w:p w14:paraId="5D3975D3" w14:textId="77777777" w:rsidR="00D37061" w:rsidRPr="00D37061" w:rsidRDefault="00D37061" w:rsidP="00D37061">
      <w:pPr>
        <w:spacing w:before="100" w:beforeAutospacing="1" w:after="100" w:afterAutospacing="1"/>
        <w:rPr>
          <w:rFonts w:ascii="Times New Roman" w:hAnsi="Times New Roman"/>
          <w:bCs w:val="0"/>
          <w:sz w:val="24"/>
          <w:szCs w:val="24"/>
        </w:rPr>
      </w:pPr>
      <w:r w:rsidRPr="00D37061">
        <w:rPr>
          <w:rFonts w:ascii="Times New Roman" w:hAnsi="Times New Roman"/>
          <w:bCs w:val="0"/>
          <w:sz w:val="24"/>
          <w:szCs w:val="24"/>
        </w:rPr>
        <w:t xml:space="preserve">Religious and patriarchal structures continue to hinder progress in addressing women’s deprivations of liberty, maternal mortality, unsafe abortions and lack of access to family planning, genital mutilation, child marriage, child labor, and the feminization of poverty. While maternal death risk is 1 in 8,000 for women in industrial countries, it is 1 in 76 in the developing world, with most prevalence in </w:t>
      </w:r>
      <w:smartTag w:uri="urn:schemas-microsoft-com:office:smarttags" w:element="place">
        <w:r w:rsidRPr="00D37061">
          <w:rPr>
            <w:rFonts w:ascii="Times New Roman" w:hAnsi="Times New Roman"/>
            <w:bCs w:val="0"/>
            <w:sz w:val="24"/>
            <w:szCs w:val="24"/>
          </w:rPr>
          <w:t>Africa</w:t>
        </w:r>
      </w:smartTag>
      <w:r w:rsidRPr="00D37061">
        <w:rPr>
          <w:rFonts w:ascii="Times New Roman" w:hAnsi="Times New Roman"/>
          <w:bCs w:val="0"/>
          <w:sz w:val="24"/>
          <w:szCs w:val="24"/>
        </w:rPr>
        <w:t xml:space="preserve"> and </w:t>
      </w:r>
      <w:smartTag w:uri="urn:schemas-microsoft-com:office:smarttags" w:element="place">
        <w:r w:rsidRPr="00D37061">
          <w:rPr>
            <w:rFonts w:ascii="Times New Roman" w:hAnsi="Times New Roman"/>
            <w:bCs w:val="0"/>
            <w:sz w:val="24"/>
            <w:szCs w:val="24"/>
          </w:rPr>
          <w:t>Asia</w:t>
        </w:r>
      </w:smartTag>
      <w:r w:rsidRPr="00D37061">
        <w:rPr>
          <w:rFonts w:ascii="Times New Roman" w:hAnsi="Times New Roman"/>
          <w:bCs w:val="0"/>
          <w:sz w:val="24"/>
          <w:szCs w:val="24"/>
        </w:rPr>
        <w:t xml:space="preserve"> due to high fertility rates and weak health systems. Environmental disasters, food and financial crises, armed conflicts, and forced displacement might further increase vulnerabilities and generate new forms of disadvantages for women and children.</w:t>
      </w:r>
    </w:p>
    <w:p w14:paraId="006A0C01" w14:textId="77777777" w:rsidR="00D37061" w:rsidRPr="00D37061" w:rsidRDefault="00D37061" w:rsidP="00D37061">
      <w:pPr>
        <w:spacing w:before="100" w:beforeAutospacing="1" w:after="100" w:afterAutospacing="1"/>
        <w:rPr>
          <w:rFonts w:ascii="Times New Roman" w:hAnsi="Times New Roman"/>
          <w:bCs w:val="0"/>
          <w:sz w:val="24"/>
          <w:szCs w:val="24"/>
        </w:rPr>
      </w:pPr>
      <w:r w:rsidRPr="00D37061">
        <w:rPr>
          <w:rFonts w:ascii="Times New Roman" w:hAnsi="Times New Roman"/>
          <w:bCs w:val="0"/>
          <w:sz w:val="24"/>
          <w:szCs w:val="24"/>
        </w:rPr>
        <w:t xml:space="preserve">The largest war today, as measured by death and casualties per year, is men attacking women. WHO reports that after diseases and hunger, violence against women is the greatest cause of death among women. About one-third of women suffer gender-based violence during their lives, and one in five have been be a victim of rape or attempted rape, especially during armed conflicts. War crimes committed against them are often not prosecuted. Truth and reconciliation commissions on violence against women and protecting their rights in armed conflict should be established. Educating men and ending </w:t>
      </w:r>
      <w:r w:rsidRPr="00D37061">
        <w:rPr>
          <w:rFonts w:ascii="Times New Roman" w:hAnsi="Times New Roman"/>
          <w:bCs w:val="0"/>
          <w:sz w:val="24"/>
          <w:szCs w:val="24"/>
        </w:rPr>
        <w:lastRenderedPageBreak/>
        <w:t xml:space="preserve">harmful gender stereotyping in the media will help, but it is a slow process. In the meantime, elementary and secondary school systems should consider teaching martial arts and other forms of self-defense in physical education classes for girls. Mothers should use their educational role in the family to more assertively nurture mutual respect between men and women. </w:t>
      </w:r>
    </w:p>
    <w:p w14:paraId="7F5B2880" w14:textId="77777777" w:rsidR="00D37061" w:rsidRPr="00D37061" w:rsidRDefault="00D37061" w:rsidP="00D37061">
      <w:pPr>
        <w:spacing w:before="100" w:beforeAutospacing="1" w:after="100" w:afterAutospacing="1"/>
        <w:rPr>
          <w:rFonts w:ascii="Times New Roman" w:hAnsi="Times New Roman"/>
          <w:bCs w:val="0"/>
          <w:sz w:val="24"/>
          <w:szCs w:val="24"/>
        </w:rPr>
      </w:pPr>
      <w:r w:rsidRPr="00D37061">
        <w:rPr>
          <w:rFonts w:ascii="Times New Roman" w:hAnsi="Times New Roman"/>
          <w:bCs w:val="0"/>
          <w:sz w:val="24"/>
          <w:szCs w:val="24"/>
        </w:rPr>
        <w:t>Campaigns such as “</w:t>
      </w:r>
      <w:proofErr w:type="spellStart"/>
      <w:r w:rsidRPr="00D37061">
        <w:rPr>
          <w:rFonts w:ascii="Times New Roman" w:hAnsi="Times New Roman"/>
          <w:bCs w:val="0"/>
          <w:sz w:val="24"/>
          <w:szCs w:val="24"/>
        </w:rPr>
        <w:t>UNite</w:t>
      </w:r>
      <w:proofErr w:type="spellEnd"/>
      <w:r w:rsidRPr="00D37061">
        <w:rPr>
          <w:rFonts w:ascii="Times New Roman" w:hAnsi="Times New Roman"/>
          <w:bCs w:val="0"/>
          <w:sz w:val="24"/>
          <w:szCs w:val="24"/>
        </w:rPr>
        <w:t xml:space="preserve"> to End Violence against Women” raise awareness and encourage strategies to address physical, mental, or sexual harm against women and girls worldwide. Fewer than half of the UN member states have passed laws targeting domestic violence. Meanwhile, women are increasingly cutting through cultural hierarchies via the Internet to get information, form groups, coordinate actions, and participate in networks. Web sites like iknowpolitics.org help improve women’s political skills. (See Appendix in the attached CD for an annotated listing of women and gender organizations and resources to improve gender equity.) Indexes are being created to assess gender gaps and increase accountability. Legal systems should draw on the Convention on the Elimination of All Forms of Discrimination Against Women and the Beijing Plan of Action to improve gender parity and access to credit, land, technology, training, health care, and child care. Infringements on women’s rights should be subject to prosecution and international sanctions.</w:t>
      </w:r>
    </w:p>
    <w:p w14:paraId="672DA1CC" w14:textId="50D99D7B" w:rsidR="00D37061" w:rsidRPr="00D37061" w:rsidRDefault="00D37061" w:rsidP="00D37061">
      <w:pPr>
        <w:spacing w:before="100" w:beforeAutospacing="1" w:after="100" w:afterAutospacing="1"/>
        <w:rPr>
          <w:rFonts w:ascii="Times New Roman" w:hAnsi="Times New Roman"/>
          <w:bCs w:val="0"/>
          <w:sz w:val="24"/>
          <w:szCs w:val="24"/>
        </w:rPr>
      </w:pPr>
      <w:r w:rsidRPr="00D37061">
        <w:rPr>
          <w:rFonts w:ascii="Times New Roman" w:hAnsi="Times New Roman"/>
          <w:bCs w:val="0"/>
          <w:sz w:val="24"/>
          <w:szCs w:val="24"/>
        </w:rPr>
        <w:t xml:space="preserve">Challenge 11 will be addressed seriously when there is gender parity in school enrollment, literacy, and access to capital, when discriminatory laws are gone, when discrimination and violence against women is prosecuted, and when there are essentially equal numbers of men and women in parliaments, cabinets, and other policy-making positions. (See results of a study conducted by </w:t>
      </w:r>
      <w:r w:rsidR="00FF3DB6" w:rsidRPr="00D37061">
        <w:rPr>
          <w:rFonts w:ascii="Times New Roman" w:hAnsi="Times New Roman"/>
          <w:bCs w:val="0"/>
          <w:sz w:val="24"/>
          <w:szCs w:val="24"/>
        </w:rPr>
        <w:t>Millennia</w:t>
      </w:r>
      <w:r w:rsidRPr="00D37061">
        <w:rPr>
          <w:rFonts w:ascii="Times New Roman" w:hAnsi="Times New Roman"/>
          <w:bCs w:val="0"/>
          <w:sz w:val="24"/>
          <w:szCs w:val="24"/>
        </w:rPr>
        <w:t xml:space="preserve"> 2015 on potential policies to improve the status of women in the attached CD.)</w:t>
      </w:r>
    </w:p>
    <w:p w14:paraId="5CA4FB87" w14:textId="77777777" w:rsidR="00D37061" w:rsidRPr="00D37061" w:rsidRDefault="00D37061" w:rsidP="00D37061">
      <w:pPr>
        <w:rPr>
          <w:rFonts w:ascii="Times New Roman" w:hAnsi="Times New Roman"/>
          <w:bCs w:val="0"/>
          <w:sz w:val="24"/>
          <w:szCs w:val="24"/>
        </w:rPr>
      </w:pPr>
      <w:r w:rsidRPr="00FF3DB6">
        <w:rPr>
          <w:rFonts w:ascii="Times New Roman" w:hAnsi="Times New Roman"/>
          <w:b/>
          <w:sz w:val="27"/>
          <w:szCs w:val="27"/>
        </w:rPr>
        <w:t>Regional Considerations</w:t>
      </w:r>
      <w:r w:rsidRPr="00D37061">
        <w:rPr>
          <w:rFonts w:ascii="Times New Roman" w:hAnsi="Times New Roman"/>
          <w:bCs w:val="0"/>
          <w:sz w:val="24"/>
          <w:szCs w:val="24"/>
        </w:rPr>
        <w:br/>
      </w:r>
      <w:r w:rsidRPr="00D37061">
        <w:rPr>
          <w:rFonts w:ascii="Times New Roman" w:hAnsi="Times New Roman"/>
          <w:bCs w:val="0"/>
          <w:sz w:val="24"/>
          <w:szCs w:val="24"/>
        </w:rPr>
        <w:br/>
      </w:r>
      <w:smartTag w:uri="urn:schemas-microsoft-com:office:smarttags" w:element="place">
        <w:r w:rsidRPr="00D37061">
          <w:rPr>
            <w:rFonts w:ascii="Times New Roman" w:hAnsi="Times New Roman"/>
            <w:b/>
            <w:sz w:val="24"/>
            <w:szCs w:val="24"/>
            <w:u w:val="single"/>
          </w:rPr>
          <w:t>Africa</w:t>
        </w:r>
      </w:smartTag>
      <w:r w:rsidRPr="00D37061">
        <w:rPr>
          <w:rFonts w:ascii="Times New Roman" w:hAnsi="Times New Roman"/>
          <w:b/>
          <w:sz w:val="24"/>
          <w:szCs w:val="24"/>
          <w:u w:val="single"/>
        </w:rPr>
        <w:t>:</w:t>
      </w:r>
      <w:r w:rsidRPr="00D37061">
        <w:rPr>
          <w:rFonts w:ascii="Times New Roman" w:hAnsi="Times New Roman"/>
          <w:b/>
          <w:sz w:val="24"/>
          <w:szCs w:val="24"/>
        </w:rPr>
        <w:t xml:space="preserve"> </w:t>
      </w:r>
      <w:r w:rsidRPr="00D37061">
        <w:rPr>
          <w:rFonts w:ascii="Times New Roman" w:hAnsi="Times New Roman"/>
          <w:bCs w:val="0"/>
          <w:sz w:val="24"/>
          <w:szCs w:val="24"/>
        </w:rPr>
        <w:t xml:space="preserve">Half the world’s maternal deaths occur in sub-Saharan </w:t>
      </w:r>
      <w:smartTag w:uri="urn:schemas-microsoft-com:office:smarttags" w:element="place">
        <w:r w:rsidRPr="00D37061">
          <w:rPr>
            <w:rFonts w:ascii="Times New Roman" w:hAnsi="Times New Roman"/>
            <w:bCs w:val="0"/>
            <w:sz w:val="24"/>
            <w:szCs w:val="24"/>
          </w:rPr>
          <w:t>Africa</w:t>
        </w:r>
      </w:smartTag>
      <w:r w:rsidRPr="00D37061">
        <w:rPr>
          <w:rFonts w:ascii="Times New Roman" w:hAnsi="Times New Roman"/>
          <w:bCs w:val="0"/>
          <w:sz w:val="24"/>
          <w:szCs w:val="24"/>
        </w:rPr>
        <w:t xml:space="preserve">. Pregnancy-related death is 4.5%, genital mutilation is still widespread, women have little say in their own health care, and only 61% of the girls go to primary school. Although women represent 18.5% in sub-Saharan African parliaments, thanks to a 30% seats guarantee rule, </w:t>
      </w:r>
      <w:smartTag w:uri="urn:schemas-microsoft-com:office:smarttags" w:element="place">
        <w:smartTag w:uri="urn:schemas-microsoft-com:office:smarttags" w:element="country-region">
          <w:r w:rsidRPr="00D37061">
            <w:rPr>
              <w:rFonts w:ascii="Times New Roman" w:hAnsi="Times New Roman"/>
              <w:bCs w:val="0"/>
              <w:sz w:val="24"/>
              <w:szCs w:val="24"/>
            </w:rPr>
            <w:t>Rwanda</w:t>
          </w:r>
        </w:smartTag>
      </w:smartTag>
      <w:r w:rsidRPr="00D37061">
        <w:rPr>
          <w:rFonts w:ascii="Times New Roman" w:hAnsi="Times New Roman"/>
          <w:bCs w:val="0"/>
          <w:sz w:val="24"/>
          <w:szCs w:val="24"/>
        </w:rPr>
        <w:t xml:space="preserve"> became the first country in the world to elect a women-majority parliament. Major cultural changes will have to be made to systematically improve the prospects for the average woman in </w:t>
      </w:r>
      <w:smartTag w:uri="urn:schemas-microsoft-com:office:smarttags" w:element="place">
        <w:r w:rsidRPr="00D37061">
          <w:rPr>
            <w:rFonts w:ascii="Times New Roman" w:hAnsi="Times New Roman"/>
            <w:bCs w:val="0"/>
            <w:sz w:val="24"/>
            <w:szCs w:val="24"/>
          </w:rPr>
          <w:t>Africa</w:t>
        </w:r>
      </w:smartTag>
      <w:r w:rsidRPr="00D37061">
        <w:rPr>
          <w:rFonts w:ascii="Times New Roman" w:hAnsi="Times New Roman"/>
          <w:bCs w:val="0"/>
          <w:sz w:val="24"/>
          <w:szCs w:val="24"/>
        </w:rPr>
        <w:t xml:space="preserve">. </w:t>
      </w:r>
      <w:smartTag w:uri="urn:schemas-microsoft-com:office:smarttags" w:element="place">
        <w:smartTag w:uri="urn:schemas-microsoft-com:office:smarttags" w:element="country-region">
          <w:r w:rsidRPr="00D37061">
            <w:rPr>
              <w:rFonts w:ascii="Times New Roman" w:hAnsi="Times New Roman"/>
              <w:bCs w:val="0"/>
              <w:sz w:val="24"/>
              <w:szCs w:val="24"/>
            </w:rPr>
            <w:t>Uganda</w:t>
          </w:r>
        </w:smartTag>
      </w:smartTag>
      <w:r w:rsidRPr="00D37061">
        <w:rPr>
          <w:rFonts w:ascii="Times New Roman" w:hAnsi="Times New Roman"/>
          <w:bCs w:val="0"/>
          <w:sz w:val="24"/>
          <w:szCs w:val="24"/>
        </w:rPr>
        <w:t xml:space="preserve"> eliminated school fees to help close the educational gender gap. Fifteen First Ladies of Africa held a summit in </w:t>
      </w:r>
      <w:smartTag w:uri="urn:schemas-microsoft-com:office:smarttags" w:element="place">
        <w:smartTag w:uri="urn:schemas-microsoft-com:office:smarttags" w:element="State">
          <w:r w:rsidRPr="00D37061">
            <w:rPr>
              <w:rFonts w:ascii="Times New Roman" w:hAnsi="Times New Roman"/>
              <w:bCs w:val="0"/>
              <w:sz w:val="24"/>
              <w:szCs w:val="24"/>
            </w:rPr>
            <w:t>California</w:t>
          </w:r>
        </w:smartTag>
      </w:smartTag>
      <w:r w:rsidRPr="00D37061">
        <w:rPr>
          <w:rFonts w:ascii="Times New Roman" w:hAnsi="Times New Roman"/>
          <w:bCs w:val="0"/>
          <w:sz w:val="24"/>
          <w:szCs w:val="24"/>
        </w:rPr>
        <w:t>.</w:t>
      </w:r>
      <w:r w:rsidRPr="00D37061">
        <w:rPr>
          <w:rFonts w:ascii="Times New Roman" w:hAnsi="Times New Roman"/>
          <w:bCs w:val="0"/>
          <w:sz w:val="24"/>
          <w:szCs w:val="24"/>
        </w:rPr>
        <w:br/>
      </w:r>
      <w:r w:rsidRPr="00D37061">
        <w:rPr>
          <w:rFonts w:ascii="Times New Roman" w:hAnsi="Times New Roman"/>
          <w:bCs w:val="0"/>
          <w:sz w:val="24"/>
          <w:szCs w:val="24"/>
        </w:rPr>
        <w:br/>
      </w:r>
      <w:smartTag w:uri="urn:schemas-microsoft-com:office:smarttags" w:element="place">
        <w:r w:rsidRPr="00D37061">
          <w:rPr>
            <w:rFonts w:ascii="Times New Roman" w:hAnsi="Times New Roman"/>
            <w:b/>
            <w:sz w:val="24"/>
            <w:szCs w:val="24"/>
            <w:u w:val="single"/>
          </w:rPr>
          <w:t>Asia</w:t>
        </w:r>
      </w:smartTag>
      <w:r w:rsidRPr="00D37061">
        <w:rPr>
          <w:rFonts w:ascii="Times New Roman" w:hAnsi="Times New Roman"/>
          <w:b/>
          <w:sz w:val="24"/>
          <w:szCs w:val="24"/>
          <w:u w:val="single"/>
        </w:rPr>
        <w:t xml:space="preserve"> and </w:t>
      </w:r>
      <w:smartTag w:uri="urn:schemas-microsoft-com:office:smarttags" w:element="place">
        <w:r w:rsidRPr="00D37061">
          <w:rPr>
            <w:rFonts w:ascii="Times New Roman" w:hAnsi="Times New Roman"/>
            <w:b/>
            <w:sz w:val="24"/>
            <w:szCs w:val="24"/>
            <w:u w:val="single"/>
          </w:rPr>
          <w:t>Oceania</w:t>
        </w:r>
      </w:smartTag>
      <w:r w:rsidRPr="00D37061">
        <w:rPr>
          <w:rFonts w:ascii="Times New Roman" w:hAnsi="Times New Roman"/>
          <w:b/>
          <w:sz w:val="24"/>
          <w:szCs w:val="24"/>
          <w:u w:val="single"/>
        </w:rPr>
        <w:t>:</w:t>
      </w:r>
      <w:r w:rsidRPr="00D37061">
        <w:rPr>
          <w:rFonts w:ascii="Times New Roman" w:hAnsi="Times New Roman"/>
          <w:bCs w:val="0"/>
          <w:sz w:val="24"/>
          <w:szCs w:val="24"/>
        </w:rPr>
        <w:t xml:space="preserve"> Some 18% of Asian national legislators are women; the equivalent figure in </w:t>
      </w:r>
      <w:smartTag w:uri="urn:schemas-microsoft-com:office:smarttags" w:element="place">
        <w:r w:rsidRPr="00D37061">
          <w:rPr>
            <w:rFonts w:ascii="Times New Roman" w:hAnsi="Times New Roman"/>
            <w:bCs w:val="0"/>
            <w:sz w:val="24"/>
            <w:szCs w:val="24"/>
          </w:rPr>
          <w:t>Oceania</w:t>
        </w:r>
      </w:smartTag>
      <w:r w:rsidRPr="00D37061">
        <w:rPr>
          <w:rFonts w:ascii="Times New Roman" w:hAnsi="Times New Roman"/>
          <w:bCs w:val="0"/>
          <w:sz w:val="24"/>
          <w:szCs w:val="24"/>
        </w:rPr>
        <w:t xml:space="preserve"> is 15.2% and in Arab States, 9%. At least 60 million girls are “missing” in </w:t>
      </w:r>
      <w:smartTag w:uri="urn:schemas-microsoft-com:office:smarttags" w:element="place">
        <w:r w:rsidRPr="00D37061">
          <w:rPr>
            <w:rFonts w:ascii="Times New Roman" w:hAnsi="Times New Roman"/>
            <w:bCs w:val="0"/>
            <w:sz w:val="24"/>
            <w:szCs w:val="24"/>
          </w:rPr>
          <w:t>Asia</w:t>
        </w:r>
      </w:smartTag>
      <w:r w:rsidRPr="00D37061">
        <w:rPr>
          <w:rFonts w:ascii="Times New Roman" w:hAnsi="Times New Roman"/>
          <w:bCs w:val="0"/>
          <w:sz w:val="24"/>
          <w:szCs w:val="24"/>
        </w:rPr>
        <w:t xml:space="preserve"> due to the abortion of female fetuses, female infanticide, and deliberate neglect and starvation of baby girls. </w:t>
      </w:r>
      <w:smartTag w:uri="urn:schemas-microsoft-com:office:smarttags" w:element="place">
        <w:smartTag w:uri="urn:schemas-microsoft-com:office:smarttags" w:element="country-region">
          <w:r w:rsidRPr="00D37061">
            <w:rPr>
              <w:rFonts w:ascii="Times New Roman" w:hAnsi="Times New Roman"/>
              <w:bCs w:val="0"/>
              <w:sz w:val="24"/>
              <w:szCs w:val="24"/>
            </w:rPr>
            <w:t>China</w:t>
          </w:r>
        </w:smartTag>
      </w:smartTag>
      <w:r w:rsidRPr="00D37061">
        <w:rPr>
          <w:rFonts w:ascii="Times New Roman" w:hAnsi="Times New Roman"/>
          <w:bCs w:val="0"/>
          <w:sz w:val="24"/>
          <w:szCs w:val="24"/>
        </w:rPr>
        <w:t xml:space="preserve"> funds pension plans for parents with daughters to counter male-only child preferences. Many women are achieving socioeconomic independence through micro loans. </w:t>
      </w:r>
      <w:smartTag w:uri="urn:schemas-microsoft-com:office:smarttags" w:element="place">
        <w:smartTag w:uri="urn:schemas-microsoft-com:office:smarttags" w:element="country-region">
          <w:r w:rsidRPr="00D37061">
            <w:rPr>
              <w:rFonts w:ascii="Times New Roman" w:hAnsi="Times New Roman"/>
              <w:bCs w:val="0"/>
              <w:sz w:val="24"/>
              <w:szCs w:val="24"/>
            </w:rPr>
            <w:t>China</w:t>
          </w:r>
        </w:smartTag>
      </w:smartTag>
      <w:r w:rsidRPr="00D37061">
        <w:rPr>
          <w:rFonts w:ascii="Times New Roman" w:hAnsi="Times New Roman"/>
          <w:bCs w:val="0"/>
          <w:sz w:val="24"/>
          <w:szCs w:val="24"/>
        </w:rPr>
        <w:t xml:space="preserve"> has banned gender discrimination in the job market. The </w:t>
      </w:r>
      <w:smartTag w:uri="urn:schemas-microsoft-com:office:smarttags" w:element="place">
        <w:smartTag w:uri="urn:schemas-microsoft-com:office:smarttags" w:element="country-region">
          <w:r w:rsidRPr="00D37061">
            <w:rPr>
              <w:rFonts w:ascii="Times New Roman" w:hAnsi="Times New Roman"/>
              <w:bCs w:val="0"/>
              <w:sz w:val="24"/>
              <w:szCs w:val="24"/>
            </w:rPr>
            <w:t>Philippines</w:t>
          </w:r>
        </w:smartTag>
      </w:smartTag>
      <w:r w:rsidRPr="00D37061">
        <w:rPr>
          <w:rFonts w:ascii="Times New Roman" w:hAnsi="Times New Roman"/>
          <w:bCs w:val="0"/>
          <w:sz w:val="24"/>
          <w:szCs w:val="24"/>
        </w:rPr>
        <w:t xml:space="preserve"> is close to having a Magna Carta of Women become legally binding. Australian universities now graduate more women than men, and their women </w:t>
      </w:r>
      <w:r w:rsidRPr="00D37061">
        <w:rPr>
          <w:rFonts w:ascii="Times New Roman" w:hAnsi="Times New Roman"/>
          <w:bCs w:val="0"/>
          <w:sz w:val="24"/>
          <w:szCs w:val="24"/>
        </w:rPr>
        <w:lastRenderedPageBreak/>
        <w:t>hold 36% of senior executive positions in government and 12% of private-sector management jobs.</w:t>
      </w:r>
      <w:r w:rsidRPr="00D37061">
        <w:rPr>
          <w:rFonts w:ascii="Times New Roman" w:hAnsi="Times New Roman"/>
          <w:bCs w:val="0"/>
          <w:sz w:val="24"/>
          <w:szCs w:val="24"/>
        </w:rPr>
        <w:br/>
      </w:r>
      <w:r w:rsidRPr="00D37061">
        <w:rPr>
          <w:rFonts w:ascii="Times New Roman" w:hAnsi="Times New Roman"/>
          <w:bCs w:val="0"/>
          <w:sz w:val="24"/>
          <w:szCs w:val="24"/>
          <w:u w:val="single"/>
        </w:rPr>
        <w:br/>
      </w:r>
      <w:smartTag w:uri="urn:schemas-microsoft-com:office:smarttags" w:element="place">
        <w:r w:rsidRPr="00D37061">
          <w:rPr>
            <w:rFonts w:ascii="Times New Roman" w:hAnsi="Times New Roman"/>
            <w:b/>
            <w:sz w:val="24"/>
            <w:szCs w:val="24"/>
            <w:u w:val="single"/>
          </w:rPr>
          <w:t>Europe</w:t>
        </w:r>
      </w:smartTag>
      <w:r w:rsidRPr="00D37061">
        <w:rPr>
          <w:rFonts w:ascii="Times New Roman" w:hAnsi="Times New Roman"/>
          <w:b/>
          <w:sz w:val="24"/>
          <w:szCs w:val="24"/>
          <w:u w:val="single"/>
        </w:rPr>
        <w:t>:</w:t>
      </w:r>
      <w:r w:rsidRPr="00D37061">
        <w:rPr>
          <w:rFonts w:ascii="Times New Roman" w:hAnsi="Times New Roman"/>
          <w:bCs w:val="0"/>
          <w:sz w:val="24"/>
          <w:szCs w:val="24"/>
        </w:rPr>
        <w:t xml:space="preserve"> Women hold 41.4% of parliamentary seats in Nordic countries, 19.3% in OECD countries (excluding Nordic ones), and 30% of EU Parliament seats. Although women represent 59% of university graduates, their employment rate is only 58% and they earn on average 15% less than men (11% less in France); women represent 32% of managers, 10% of board members, and only 2.9% of CEOs of large companies. Work/life balance is still deficient. About 500,000 women from Central and </w:t>
      </w:r>
      <w:smartTag w:uri="urn:schemas-microsoft-com:office:smarttags" w:element="place">
        <w:r w:rsidRPr="00D37061">
          <w:rPr>
            <w:rFonts w:ascii="Times New Roman" w:hAnsi="Times New Roman"/>
            <w:bCs w:val="0"/>
            <w:sz w:val="24"/>
            <w:szCs w:val="24"/>
          </w:rPr>
          <w:t>Eastern Europe</w:t>
        </w:r>
      </w:smartTag>
      <w:r w:rsidRPr="00D37061">
        <w:rPr>
          <w:rFonts w:ascii="Times New Roman" w:hAnsi="Times New Roman"/>
          <w:bCs w:val="0"/>
          <w:sz w:val="24"/>
          <w:szCs w:val="24"/>
        </w:rPr>
        <w:t xml:space="preserve"> are working in the sex trade in </w:t>
      </w:r>
      <w:smartTag w:uri="urn:schemas-microsoft-com:office:smarttags" w:element="place">
        <w:r w:rsidRPr="00D37061">
          <w:rPr>
            <w:rFonts w:ascii="Times New Roman" w:hAnsi="Times New Roman"/>
            <w:bCs w:val="0"/>
            <w:sz w:val="24"/>
            <w:szCs w:val="24"/>
          </w:rPr>
          <w:t>Western Europe</w:t>
        </w:r>
      </w:smartTag>
      <w:r w:rsidRPr="00D37061">
        <w:rPr>
          <w:rFonts w:ascii="Times New Roman" w:hAnsi="Times New Roman"/>
          <w:bCs w:val="0"/>
          <w:sz w:val="24"/>
          <w:szCs w:val="24"/>
        </w:rPr>
        <w:t xml:space="preserve">. A new public school program in </w:t>
      </w:r>
      <w:smartTag w:uri="urn:schemas-microsoft-com:office:smarttags" w:element="place">
        <w:smartTag w:uri="urn:schemas-microsoft-com:office:smarttags" w:element="country-region">
          <w:r w:rsidRPr="00D37061">
            <w:rPr>
              <w:rFonts w:ascii="Times New Roman" w:hAnsi="Times New Roman"/>
              <w:bCs w:val="0"/>
              <w:sz w:val="24"/>
              <w:szCs w:val="24"/>
            </w:rPr>
            <w:t>Italy</w:t>
          </w:r>
        </w:smartTag>
      </w:smartTag>
      <w:r w:rsidRPr="00D37061">
        <w:rPr>
          <w:rFonts w:ascii="Times New Roman" w:hAnsi="Times New Roman"/>
          <w:bCs w:val="0"/>
          <w:sz w:val="24"/>
          <w:szCs w:val="24"/>
        </w:rPr>
        <w:t xml:space="preserve"> has more than 60,000 girls learning martial arts as deterrence to male violence.</w:t>
      </w:r>
      <w:r w:rsidRPr="00D37061">
        <w:rPr>
          <w:rFonts w:ascii="Times New Roman" w:hAnsi="Times New Roman"/>
          <w:bCs w:val="0"/>
          <w:sz w:val="24"/>
          <w:szCs w:val="24"/>
        </w:rPr>
        <w:br/>
      </w:r>
      <w:r w:rsidRPr="00D37061">
        <w:rPr>
          <w:rFonts w:ascii="Times New Roman" w:hAnsi="Times New Roman"/>
          <w:bCs w:val="0"/>
          <w:sz w:val="24"/>
          <w:szCs w:val="24"/>
        </w:rPr>
        <w:br/>
      </w:r>
      <w:smartTag w:uri="urn:schemas-microsoft-com:office:smarttags" w:element="place">
        <w:r w:rsidRPr="00D37061">
          <w:rPr>
            <w:rFonts w:ascii="Times New Roman" w:hAnsi="Times New Roman"/>
            <w:b/>
            <w:sz w:val="24"/>
            <w:szCs w:val="24"/>
            <w:u w:val="single"/>
          </w:rPr>
          <w:t>Latin America</w:t>
        </w:r>
      </w:smartTag>
      <w:r w:rsidRPr="00D37061">
        <w:rPr>
          <w:rFonts w:ascii="Times New Roman" w:hAnsi="Times New Roman"/>
          <w:b/>
          <w:sz w:val="24"/>
          <w:szCs w:val="24"/>
          <w:u w:val="single"/>
        </w:rPr>
        <w:t>:</w:t>
      </w:r>
      <w:r w:rsidRPr="00D37061">
        <w:rPr>
          <w:rFonts w:ascii="Times New Roman" w:hAnsi="Times New Roman"/>
          <w:bCs w:val="0"/>
          <w:sz w:val="24"/>
          <w:szCs w:val="24"/>
        </w:rPr>
        <w:t xml:space="preserve"> Women’s participation in Latin American parliaments improved after the introduction of quotas in many countries. Women represent more than 60% of college graduates in </w:t>
      </w:r>
      <w:smartTag w:uri="urn:schemas-microsoft-com:office:smarttags" w:element="place">
        <w:smartTag w:uri="urn:schemas-microsoft-com:office:smarttags" w:element="country-region">
          <w:r w:rsidRPr="00D37061">
            <w:rPr>
              <w:rFonts w:ascii="Times New Roman" w:hAnsi="Times New Roman"/>
              <w:bCs w:val="0"/>
              <w:sz w:val="24"/>
              <w:szCs w:val="24"/>
            </w:rPr>
            <w:t>Brazil</w:t>
          </w:r>
        </w:smartTag>
      </w:smartTag>
      <w:r w:rsidRPr="00D37061">
        <w:rPr>
          <w:rFonts w:ascii="Times New Roman" w:hAnsi="Times New Roman"/>
          <w:bCs w:val="0"/>
          <w:sz w:val="24"/>
          <w:szCs w:val="24"/>
        </w:rPr>
        <w:t xml:space="preserve">. </w:t>
      </w:r>
      <w:smartTag w:uri="urn:schemas-microsoft-com:office:smarttags" w:element="place">
        <w:smartTag w:uri="urn:schemas-microsoft-com:office:smarttags" w:element="country-region">
          <w:r w:rsidRPr="00D37061">
            <w:rPr>
              <w:rFonts w:ascii="Times New Roman" w:hAnsi="Times New Roman"/>
              <w:bCs w:val="0"/>
              <w:sz w:val="24"/>
              <w:szCs w:val="24"/>
            </w:rPr>
            <w:t>Peru</w:t>
          </w:r>
        </w:smartTag>
      </w:smartTag>
      <w:r w:rsidRPr="00D37061">
        <w:rPr>
          <w:rFonts w:ascii="Times New Roman" w:hAnsi="Times New Roman"/>
          <w:bCs w:val="0"/>
          <w:sz w:val="24"/>
          <w:szCs w:val="24"/>
        </w:rPr>
        <w:t xml:space="preserve"> is introducing programs for teaching computer skills to women in indigenous languages. Institutional weaknesses, “machismo” attitudes, and a patriarchal culture hinder progress in addressing rape, domestic violence, sexual harassment, and equal pay and opportunities for women.</w:t>
      </w:r>
      <w:r w:rsidRPr="00D37061">
        <w:rPr>
          <w:rFonts w:ascii="Times New Roman" w:hAnsi="Times New Roman"/>
          <w:bCs w:val="0"/>
          <w:sz w:val="24"/>
          <w:szCs w:val="24"/>
        </w:rPr>
        <w:br/>
      </w:r>
      <w:r w:rsidRPr="00D37061">
        <w:rPr>
          <w:rFonts w:ascii="Times New Roman" w:hAnsi="Times New Roman"/>
          <w:bCs w:val="0"/>
          <w:sz w:val="24"/>
          <w:szCs w:val="24"/>
        </w:rPr>
        <w:br/>
      </w:r>
      <w:smartTag w:uri="urn:schemas-microsoft-com:office:smarttags" w:element="place">
        <w:r w:rsidRPr="00D37061">
          <w:rPr>
            <w:rFonts w:ascii="Times New Roman" w:hAnsi="Times New Roman"/>
            <w:b/>
            <w:sz w:val="24"/>
            <w:szCs w:val="24"/>
            <w:u w:val="single"/>
          </w:rPr>
          <w:t>North America</w:t>
        </w:r>
      </w:smartTag>
      <w:r w:rsidRPr="00D37061">
        <w:rPr>
          <w:rFonts w:ascii="Times New Roman" w:hAnsi="Times New Roman"/>
          <w:b/>
          <w:sz w:val="24"/>
          <w:szCs w:val="24"/>
          <w:u w:val="single"/>
        </w:rPr>
        <w:t>:</w:t>
      </w:r>
      <w:r w:rsidRPr="00D37061">
        <w:rPr>
          <w:rFonts w:ascii="Times New Roman" w:hAnsi="Times New Roman"/>
          <w:bCs w:val="0"/>
          <w:sz w:val="24"/>
          <w:szCs w:val="24"/>
        </w:rPr>
        <w:t xml:space="preserve"> Women hold 25% of parliamentary seats in </w:t>
      </w:r>
      <w:smartTag w:uri="urn:schemas-microsoft-com:office:smarttags" w:element="place">
        <w:smartTag w:uri="urn:schemas-microsoft-com:office:smarttags" w:element="country-region">
          <w:r w:rsidRPr="00D37061">
            <w:rPr>
              <w:rFonts w:ascii="Times New Roman" w:hAnsi="Times New Roman"/>
              <w:bCs w:val="0"/>
              <w:sz w:val="24"/>
              <w:szCs w:val="24"/>
            </w:rPr>
            <w:t>Canada</w:t>
          </w:r>
        </w:smartTag>
      </w:smartTag>
      <w:r w:rsidRPr="00D37061">
        <w:rPr>
          <w:rFonts w:ascii="Times New Roman" w:hAnsi="Times New Roman"/>
          <w:bCs w:val="0"/>
          <w:sz w:val="24"/>
          <w:szCs w:val="24"/>
        </w:rPr>
        <w:t xml:space="preserve"> and 16.5% in the </w:t>
      </w:r>
      <w:smartTag w:uri="urn:schemas-microsoft-com:office:smarttags" w:element="place">
        <w:smartTag w:uri="urn:schemas-microsoft-com:office:smarttags" w:element="country-region">
          <w:r w:rsidRPr="00D37061">
            <w:rPr>
              <w:rFonts w:ascii="Times New Roman" w:hAnsi="Times New Roman"/>
              <w:bCs w:val="0"/>
              <w:sz w:val="24"/>
              <w:szCs w:val="24"/>
            </w:rPr>
            <w:t>U.S.</w:t>
          </w:r>
        </w:smartTag>
      </w:smartTag>
      <w:r w:rsidRPr="00D37061">
        <w:rPr>
          <w:rFonts w:ascii="Times New Roman" w:hAnsi="Times New Roman"/>
          <w:bCs w:val="0"/>
          <w:sz w:val="24"/>
          <w:szCs w:val="24"/>
        </w:rPr>
        <w:t xml:space="preserve"> The </w:t>
      </w:r>
      <w:smartTag w:uri="urn:schemas-microsoft-com:office:smarttags" w:element="place">
        <w:smartTag w:uri="urn:schemas-microsoft-com:office:smarttags" w:element="country-region">
          <w:r w:rsidRPr="00D37061">
            <w:rPr>
              <w:rFonts w:ascii="Times New Roman" w:hAnsi="Times New Roman"/>
              <w:bCs w:val="0"/>
              <w:sz w:val="24"/>
              <w:szCs w:val="24"/>
            </w:rPr>
            <w:t>U.S.</w:t>
          </w:r>
        </w:smartTag>
      </w:smartTag>
      <w:r w:rsidRPr="00D37061">
        <w:rPr>
          <w:rFonts w:ascii="Times New Roman" w:hAnsi="Times New Roman"/>
          <w:bCs w:val="0"/>
          <w:sz w:val="24"/>
          <w:szCs w:val="24"/>
        </w:rPr>
        <w:t xml:space="preserve"> “Equal Pay for Equal Work” law gained international recognition. Women held 15% of executive positions in the top 500 companies in the </w:t>
      </w:r>
      <w:smartTag w:uri="urn:schemas-microsoft-com:office:smarttags" w:element="place">
        <w:smartTag w:uri="urn:schemas-microsoft-com:office:smarttags" w:element="country-region">
          <w:r w:rsidRPr="00D37061">
            <w:rPr>
              <w:rFonts w:ascii="Times New Roman" w:hAnsi="Times New Roman"/>
              <w:bCs w:val="0"/>
              <w:sz w:val="24"/>
              <w:szCs w:val="24"/>
            </w:rPr>
            <w:t>U.S.</w:t>
          </w:r>
        </w:smartTag>
      </w:smartTag>
      <w:r w:rsidRPr="00D37061">
        <w:rPr>
          <w:rFonts w:ascii="Times New Roman" w:hAnsi="Times New Roman"/>
          <w:bCs w:val="0"/>
          <w:sz w:val="24"/>
          <w:szCs w:val="24"/>
        </w:rPr>
        <w:t xml:space="preserve"> in 2007 and 13% in </w:t>
      </w:r>
      <w:smartTag w:uri="urn:schemas-microsoft-com:office:smarttags" w:element="place">
        <w:smartTag w:uri="urn:schemas-microsoft-com:office:smarttags" w:element="country-region">
          <w:r w:rsidRPr="00D37061">
            <w:rPr>
              <w:rFonts w:ascii="Times New Roman" w:hAnsi="Times New Roman"/>
              <w:bCs w:val="0"/>
              <w:sz w:val="24"/>
              <w:szCs w:val="24"/>
            </w:rPr>
            <w:t>Canada</w:t>
          </w:r>
        </w:smartTag>
      </w:smartTag>
      <w:r w:rsidRPr="00D37061">
        <w:rPr>
          <w:rFonts w:ascii="Times New Roman" w:hAnsi="Times New Roman"/>
          <w:bCs w:val="0"/>
          <w:sz w:val="24"/>
          <w:szCs w:val="24"/>
        </w:rPr>
        <w:t xml:space="preserve"> in 2006. Nevertheless, at least 86.4% of </w:t>
      </w:r>
      <w:smartTag w:uri="urn:schemas-microsoft-com:office:smarttags" w:element="place">
        <w:smartTag w:uri="urn:schemas-microsoft-com:office:smarttags" w:element="country-region">
          <w:r w:rsidRPr="00D37061">
            <w:rPr>
              <w:rFonts w:ascii="Times New Roman" w:hAnsi="Times New Roman"/>
              <w:bCs w:val="0"/>
              <w:sz w:val="24"/>
              <w:szCs w:val="24"/>
            </w:rPr>
            <w:t>U.S.</w:t>
          </w:r>
        </w:smartTag>
      </w:smartTag>
      <w:r w:rsidRPr="00D37061">
        <w:rPr>
          <w:rFonts w:ascii="Times New Roman" w:hAnsi="Times New Roman"/>
          <w:bCs w:val="0"/>
          <w:sz w:val="24"/>
          <w:szCs w:val="24"/>
        </w:rPr>
        <w:t xml:space="preserve"> companies had boards with at least one woman member, versus 48.2% in </w:t>
      </w:r>
      <w:smartTag w:uri="urn:schemas-microsoft-com:office:smarttags" w:element="place">
        <w:smartTag w:uri="urn:schemas-microsoft-com:office:smarttags" w:element="country-region">
          <w:r w:rsidRPr="00D37061">
            <w:rPr>
              <w:rFonts w:ascii="Times New Roman" w:hAnsi="Times New Roman"/>
              <w:bCs w:val="0"/>
              <w:sz w:val="24"/>
              <w:szCs w:val="24"/>
            </w:rPr>
            <w:t>Canada</w:t>
          </w:r>
        </w:smartTag>
      </w:smartTag>
      <w:r w:rsidRPr="00D37061">
        <w:rPr>
          <w:rFonts w:ascii="Times New Roman" w:hAnsi="Times New Roman"/>
          <w:bCs w:val="0"/>
          <w:sz w:val="24"/>
          <w:szCs w:val="24"/>
        </w:rPr>
        <w:t xml:space="preserve">. In </w:t>
      </w:r>
      <w:smartTag w:uri="urn:schemas-microsoft-com:office:smarttags" w:element="place">
        <w:smartTag w:uri="urn:schemas-microsoft-com:office:smarttags" w:element="City">
          <w:r w:rsidRPr="00D37061">
            <w:rPr>
              <w:rFonts w:ascii="Times New Roman" w:hAnsi="Times New Roman"/>
              <w:bCs w:val="0"/>
              <w:sz w:val="24"/>
              <w:szCs w:val="24"/>
            </w:rPr>
            <w:t>Quebec</w:t>
          </w:r>
        </w:smartTag>
        <w:r w:rsidRPr="00D37061">
          <w:rPr>
            <w:rFonts w:ascii="Times New Roman" w:hAnsi="Times New Roman"/>
            <w:bCs w:val="0"/>
            <w:sz w:val="24"/>
            <w:szCs w:val="24"/>
          </w:rPr>
          <w:t xml:space="preserve">, </w:t>
        </w:r>
        <w:smartTag w:uri="urn:schemas-microsoft-com:office:smarttags" w:element="country-region">
          <w:r w:rsidRPr="00D37061">
            <w:rPr>
              <w:rFonts w:ascii="Times New Roman" w:hAnsi="Times New Roman"/>
              <w:bCs w:val="0"/>
              <w:sz w:val="24"/>
              <w:szCs w:val="24"/>
            </w:rPr>
            <w:t>Canada</w:t>
          </w:r>
        </w:smartTag>
      </w:smartTag>
      <w:r w:rsidRPr="00D37061">
        <w:rPr>
          <w:rFonts w:ascii="Times New Roman" w:hAnsi="Times New Roman"/>
          <w:bCs w:val="0"/>
          <w:sz w:val="24"/>
          <w:szCs w:val="24"/>
        </w:rPr>
        <w:t>, state corporate boards by law will have to be 50% female by 2012.</w:t>
      </w:r>
      <w:r w:rsidRPr="00D37061">
        <w:rPr>
          <w:rFonts w:ascii="Times New Roman" w:hAnsi="Times New Roman"/>
          <w:bCs w:val="0"/>
          <w:sz w:val="24"/>
          <w:szCs w:val="24"/>
        </w:rPr>
        <w:br/>
      </w:r>
    </w:p>
    <w:p w14:paraId="405263E0" w14:textId="77777777" w:rsidR="00D37061" w:rsidRPr="00D37061" w:rsidRDefault="00D37061" w:rsidP="00D37061">
      <w:pPr>
        <w:spacing w:before="100" w:beforeAutospacing="1" w:after="100" w:afterAutospacing="1"/>
        <w:rPr>
          <w:rFonts w:ascii="Times New Roman" w:hAnsi="Times New Roman"/>
          <w:bCs w:val="0"/>
          <w:sz w:val="24"/>
          <w:szCs w:val="24"/>
        </w:rPr>
      </w:pPr>
      <w:r w:rsidRPr="00D37061">
        <w:rPr>
          <w:rFonts w:ascii="Times New Roman" w:hAnsi="Times New Roman"/>
          <w:bCs w:val="0"/>
          <w:sz w:val="24"/>
          <w:szCs w:val="24"/>
        </w:rPr>
        <w:br/>
      </w:r>
      <w:r w:rsidRPr="00D37061">
        <w:rPr>
          <w:rFonts w:ascii="Times New Roman" w:hAnsi="Times New Roman"/>
          <w:b/>
          <w:color w:val="000000"/>
          <w:sz w:val="24"/>
          <w:szCs w:val="24"/>
        </w:rPr>
        <w:t xml:space="preserve">Graph: </w:t>
      </w:r>
      <w:r w:rsidRPr="00D37061">
        <w:rPr>
          <w:rFonts w:ascii="Times New Roman" w:hAnsi="Times New Roman"/>
          <w:bCs w:val="0"/>
          <w:sz w:val="24"/>
          <w:szCs w:val="24"/>
        </w:rPr>
        <w:t>Women in National Parliaments (percentage)</w:t>
      </w:r>
    </w:p>
    <w:p w14:paraId="33CE6F8D" w14:textId="77777777" w:rsidR="00D37061" w:rsidRPr="00D37061" w:rsidRDefault="00D37061" w:rsidP="00D37061">
      <w:pPr>
        <w:spacing w:before="100" w:beforeAutospacing="1" w:after="100" w:afterAutospacing="1"/>
        <w:rPr>
          <w:rFonts w:ascii="Times New Roman" w:hAnsi="Times New Roman"/>
          <w:bCs w:val="0"/>
          <w:sz w:val="24"/>
          <w:szCs w:val="24"/>
        </w:rPr>
      </w:pPr>
      <w:r w:rsidRPr="00D37061">
        <w:rPr>
          <w:rFonts w:ascii="Times New Roman" w:hAnsi="Times New Roman"/>
          <w:bCs w:val="0"/>
          <w:sz w:val="24"/>
          <w:szCs w:val="24"/>
        </w:rPr>
        <w:fldChar w:fldCharType="begin"/>
      </w:r>
      <w:r w:rsidRPr="00D37061">
        <w:rPr>
          <w:rFonts w:ascii="Times New Roman" w:hAnsi="Times New Roman"/>
          <w:bCs w:val="0"/>
          <w:sz w:val="24"/>
          <w:szCs w:val="24"/>
        </w:rPr>
        <w:instrText xml:space="preserve"> INCLUDEPICTURE "http://www.millennium-project.org/millennium/Global_Challenges/fig-11.jpg" \* MERGEFORMATINET </w:instrText>
      </w:r>
      <w:r w:rsidRPr="00D37061">
        <w:rPr>
          <w:rFonts w:ascii="Times New Roman" w:hAnsi="Times New Roman"/>
          <w:bCs w:val="0"/>
          <w:sz w:val="24"/>
          <w:szCs w:val="24"/>
        </w:rPr>
        <w:fldChar w:fldCharType="separate"/>
      </w:r>
      <w:r w:rsidRPr="00D37061">
        <w:rPr>
          <w:rFonts w:ascii="Times New Roman" w:hAnsi="Times New Roman"/>
          <w:bCs w:val="0"/>
          <w:sz w:val="24"/>
          <w:szCs w:val="24"/>
        </w:rPr>
        <w:pict w14:anchorId="7309C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25pt;height:172.5pt">
            <v:imagedata r:id="rId4" r:href="rId5"/>
          </v:shape>
        </w:pict>
      </w:r>
      <w:r w:rsidRPr="00D37061">
        <w:rPr>
          <w:rFonts w:ascii="Times New Roman" w:hAnsi="Times New Roman"/>
          <w:bCs w:val="0"/>
          <w:sz w:val="24"/>
          <w:szCs w:val="24"/>
        </w:rPr>
        <w:fldChar w:fldCharType="end"/>
      </w:r>
      <w:r w:rsidRPr="00D37061">
        <w:rPr>
          <w:rFonts w:ascii="Times New Roman" w:hAnsi="Times New Roman"/>
          <w:bCs w:val="0"/>
          <w:sz w:val="24"/>
          <w:szCs w:val="24"/>
        </w:rPr>
        <w:br/>
        <w:t xml:space="preserve">Source: Inter-Parliamentary </w:t>
      </w:r>
      <w:smartTag w:uri="urn:schemas-microsoft-com:office:smarttags" w:element="place">
        <w:r w:rsidRPr="00D37061">
          <w:rPr>
            <w:rFonts w:ascii="Times New Roman" w:hAnsi="Times New Roman"/>
            <w:bCs w:val="0"/>
            <w:sz w:val="24"/>
            <w:szCs w:val="24"/>
          </w:rPr>
          <w:t>Union</w:t>
        </w:r>
      </w:smartTag>
      <w:r w:rsidRPr="00D37061">
        <w:rPr>
          <w:rFonts w:ascii="Times New Roman" w:hAnsi="Times New Roman"/>
          <w:bCs w:val="0"/>
          <w:sz w:val="24"/>
          <w:szCs w:val="24"/>
        </w:rPr>
        <w:t>, with Millennium Project estimates</w:t>
      </w:r>
    </w:p>
    <w:p w14:paraId="1B8C5E49" w14:textId="7AAAB080" w:rsidR="000941EA" w:rsidRDefault="000941EA" w:rsidP="00D37061"/>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B4735"/>
    <w:rsid w:val="00174C04"/>
    <w:rsid w:val="00B44494"/>
    <w:rsid w:val="00CF42B5"/>
    <w:rsid w:val="00D37061"/>
    <w:rsid w:val="00FF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646E98E5"/>
  <w15:chartTrackingRefBased/>
  <w15:docId w15:val="{17406350-8EE6-47AE-9F8D-C136B803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37061"/>
    <w:pPr>
      <w:spacing w:before="100" w:beforeAutospacing="1" w:after="100" w:afterAutospacing="1"/>
    </w:pPr>
    <w:rPr>
      <w:rFonts w:ascii="Times New Roman" w:hAnsi="Times New Roman"/>
      <w:bCs w:val="0"/>
      <w:sz w:val="24"/>
      <w:szCs w:val="24"/>
    </w:rPr>
  </w:style>
  <w:style w:type="character" w:styleId="Hyperlink">
    <w:name w:val="Hyperlink"/>
    <w:rsid w:val="00D37061"/>
    <w:rPr>
      <w:color w:val="0000FF"/>
      <w:u w:val="single"/>
    </w:rPr>
  </w:style>
  <w:style w:type="character" w:styleId="Strong">
    <w:name w:val="Strong"/>
    <w:qFormat/>
    <w:rsid w:val="00D37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illennium-project.org/millennium/Global_Challenges/fig-11.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11</vt:lpstr>
    </vt:vector>
  </TitlesOfParts>
  <Company>DevTec Global</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Tino Randall</dc:creator>
  <cp:keywords/>
  <dc:description/>
  <cp:lastModifiedBy>Tino Randall</cp:lastModifiedBy>
  <cp:revision>2</cp:revision>
  <dcterms:created xsi:type="dcterms:W3CDTF">2021-04-22T18:02:00Z</dcterms:created>
  <dcterms:modified xsi:type="dcterms:W3CDTF">2021-04-22T18:02:00Z</dcterms:modified>
</cp:coreProperties>
</file>